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9067" w:type="dxa"/>
        <w:tblCellMar>
          <w:left w:w="70" w:type="dxa"/>
          <w:right w:w="70" w:type="dxa"/>
        </w:tblCellMar>
        <w:tblLook w:val="04A0" w:firstRow="1" w:lastRow="0" w:firstColumn="1" w:lastColumn="0" w:noHBand="0" w:noVBand="1"/>
      </w:tblPr>
      <w:tblGrid>
        <w:gridCol w:w="1814"/>
        <w:gridCol w:w="5269"/>
        <w:gridCol w:w="1984"/>
      </w:tblGrid>
      <w:tr w:rsidR="00812588" w:rsidRPr="00F27480" w:rsidTr="004C3CB3">
        <w:trPr>
          <w:trHeight w:val="1522"/>
        </w:trPr>
        <w:tc>
          <w:tcPr>
            <w:tcW w:w="1814" w:type="dxa"/>
          </w:tcPr>
          <w:p w:rsidR="00812588" w:rsidRPr="00F27480" w:rsidRDefault="00812588" w:rsidP="004C3CB3">
            <w:pPr>
              <w:rPr>
                <w:rFonts w:ascii="Times New Roman" w:hAnsi="Times New Roman" w:cs="Times New Roman"/>
              </w:rPr>
            </w:pPr>
            <w:r w:rsidRPr="00F27480">
              <w:rPr>
                <w:rFonts w:ascii="Times New Roman" w:hAnsi="Times New Roman" w:cs="Times New Roman"/>
                <w:noProof/>
                <w:lang w:eastAsia="tr-TR"/>
              </w:rPr>
              <w:drawing>
                <wp:inline distT="0" distB="0" distL="0" distR="0" wp14:anchorId="12E07AFF" wp14:editId="48DB561D">
                  <wp:extent cx="1053389" cy="1022985"/>
                  <wp:effectExtent l="0" t="0" r="0" b="5715"/>
                  <wp:docPr id="46" name="Picture 1" descr="İ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İlgili resim"/>
                          <pic:cNvPicPr>
                            <a:picLocks noChangeAspect="1" noChangeArrowheads="1"/>
                          </pic:cNvPicPr>
                        </pic:nvPicPr>
                        <pic:blipFill>
                          <a:blip r:embed="rId7"/>
                          <a:srcRect/>
                          <a:stretch>
                            <a:fillRect/>
                          </a:stretch>
                        </pic:blipFill>
                        <pic:spPr bwMode="auto">
                          <a:xfrm>
                            <a:off x="0" y="0"/>
                            <a:ext cx="1084289" cy="1052994"/>
                          </a:xfrm>
                          <a:prstGeom prst="rect">
                            <a:avLst/>
                          </a:prstGeom>
                          <a:noFill/>
                        </pic:spPr>
                      </pic:pic>
                    </a:graphicData>
                  </a:graphic>
                </wp:inline>
              </w:drawing>
            </w:r>
          </w:p>
        </w:tc>
        <w:tc>
          <w:tcPr>
            <w:tcW w:w="5269" w:type="dxa"/>
          </w:tcPr>
          <w:p w:rsidR="0034111F" w:rsidRPr="00F27480" w:rsidRDefault="0034111F" w:rsidP="004C3CB3">
            <w:pPr>
              <w:jc w:val="center"/>
              <w:rPr>
                <w:rFonts w:ascii="Times New Roman" w:hAnsi="Times New Roman" w:cs="Times New Roman"/>
                <w:b/>
              </w:rPr>
            </w:pPr>
          </w:p>
          <w:p w:rsidR="00812588" w:rsidRPr="00F27480" w:rsidRDefault="00812588" w:rsidP="004C3CB3">
            <w:pPr>
              <w:jc w:val="center"/>
              <w:rPr>
                <w:rFonts w:ascii="Times New Roman" w:hAnsi="Times New Roman" w:cs="Times New Roman"/>
                <w:b/>
              </w:rPr>
            </w:pPr>
            <w:r w:rsidRPr="00F27480">
              <w:rPr>
                <w:rFonts w:ascii="Times New Roman" w:hAnsi="Times New Roman" w:cs="Times New Roman"/>
                <w:b/>
              </w:rPr>
              <w:t>T.C.</w:t>
            </w:r>
          </w:p>
          <w:p w:rsidR="00812588" w:rsidRPr="00F27480" w:rsidRDefault="00812588" w:rsidP="004C3CB3">
            <w:pPr>
              <w:jc w:val="center"/>
              <w:rPr>
                <w:rFonts w:ascii="Times New Roman" w:hAnsi="Times New Roman" w:cs="Times New Roman"/>
                <w:b/>
              </w:rPr>
            </w:pPr>
            <w:r w:rsidRPr="00F27480">
              <w:rPr>
                <w:rFonts w:ascii="Times New Roman" w:hAnsi="Times New Roman" w:cs="Times New Roman"/>
                <w:b/>
              </w:rPr>
              <w:t>SELÇUK ÜNİVERSİTESİ</w:t>
            </w:r>
          </w:p>
          <w:p w:rsidR="00812588" w:rsidRPr="00F27480" w:rsidRDefault="00812588" w:rsidP="004C3CB3">
            <w:pPr>
              <w:jc w:val="center"/>
              <w:rPr>
                <w:rFonts w:ascii="Times New Roman" w:hAnsi="Times New Roman" w:cs="Times New Roman"/>
                <w:b/>
              </w:rPr>
            </w:pPr>
            <w:r w:rsidRPr="00F27480">
              <w:rPr>
                <w:rFonts w:ascii="Times New Roman" w:hAnsi="Times New Roman" w:cs="Times New Roman"/>
                <w:b/>
              </w:rPr>
              <w:t>STRATEJİ GELİŞTİRME DAİRE BAŞKANLIĞI</w:t>
            </w:r>
          </w:p>
          <w:p w:rsidR="00812588" w:rsidRPr="00F27480" w:rsidRDefault="00A5673E" w:rsidP="004C3CB3">
            <w:pPr>
              <w:shd w:val="clear" w:color="auto" w:fill="FFFFFF"/>
              <w:spacing w:line="276" w:lineRule="auto"/>
              <w:jc w:val="center"/>
              <w:outlineLvl w:val="0"/>
              <w:rPr>
                <w:rFonts w:ascii="Times New Roman" w:eastAsia="Times New Roman" w:hAnsi="Times New Roman" w:cs="Times New Roman"/>
                <w:b/>
                <w:color w:val="253949"/>
                <w:spacing w:val="38"/>
                <w:kern w:val="36"/>
                <w:lang w:eastAsia="tr-TR"/>
              </w:rPr>
            </w:pPr>
            <w:r w:rsidRPr="00F27480">
              <w:rPr>
                <w:rFonts w:ascii="Times New Roman" w:eastAsia="Times New Roman" w:hAnsi="Times New Roman" w:cs="Times New Roman"/>
                <w:b/>
                <w:color w:val="253949"/>
                <w:spacing w:val="38"/>
                <w:kern w:val="36"/>
                <w:lang w:eastAsia="tr-TR"/>
              </w:rPr>
              <w:t xml:space="preserve">Muhasebe Kesin Hesap ve Raporlama Müdürlüğü </w:t>
            </w:r>
          </w:p>
          <w:p w:rsidR="00812588" w:rsidRPr="00F27480" w:rsidRDefault="00812588" w:rsidP="004C3CB3">
            <w:pPr>
              <w:jc w:val="center"/>
              <w:rPr>
                <w:rFonts w:ascii="Times New Roman" w:hAnsi="Times New Roman" w:cs="Times New Roman"/>
              </w:rPr>
            </w:pPr>
          </w:p>
          <w:p w:rsidR="00812588" w:rsidRPr="00F27480" w:rsidRDefault="00812588" w:rsidP="004C3CB3">
            <w:pPr>
              <w:rPr>
                <w:rFonts w:ascii="Times New Roman" w:hAnsi="Times New Roman" w:cs="Times New Roman"/>
              </w:rPr>
            </w:pPr>
          </w:p>
        </w:tc>
        <w:tc>
          <w:tcPr>
            <w:tcW w:w="1984" w:type="dxa"/>
          </w:tcPr>
          <w:p w:rsidR="00812588" w:rsidRPr="00F27480" w:rsidRDefault="00812588" w:rsidP="004C3CB3">
            <w:pPr>
              <w:rPr>
                <w:rFonts w:ascii="Times New Roman" w:hAnsi="Times New Roman" w:cs="Times New Roman"/>
                <w:sz w:val="12"/>
                <w:szCs w:val="12"/>
              </w:rPr>
            </w:pPr>
          </w:p>
          <w:p w:rsidR="00812588" w:rsidRPr="00F27480" w:rsidRDefault="00812588" w:rsidP="004C3CB3">
            <w:pPr>
              <w:pBdr>
                <w:left w:val="single" w:sz="4" w:space="4" w:color="auto"/>
              </w:pBdr>
              <w:rPr>
                <w:rFonts w:ascii="Times New Roman" w:hAnsi="Times New Roman" w:cs="Times New Roman"/>
                <w:sz w:val="12"/>
                <w:szCs w:val="12"/>
              </w:rPr>
            </w:pPr>
          </w:p>
          <w:p w:rsidR="00D22A78" w:rsidRPr="00F27480" w:rsidRDefault="00D22A78" w:rsidP="004C3CB3">
            <w:pPr>
              <w:pBdr>
                <w:left w:val="single" w:sz="4" w:space="4" w:color="auto"/>
              </w:pBdr>
              <w:rPr>
                <w:rFonts w:ascii="Times New Roman" w:hAnsi="Times New Roman" w:cs="Times New Roman"/>
                <w:sz w:val="12"/>
                <w:szCs w:val="12"/>
              </w:rPr>
            </w:pPr>
          </w:p>
          <w:p w:rsidR="00D22A78" w:rsidRPr="00F27480" w:rsidRDefault="00D22A78" w:rsidP="004C3CB3">
            <w:pPr>
              <w:pBdr>
                <w:left w:val="single" w:sz="4" w:space="4" w:color="auto"/>
              </w:pBdr>
              <w:rPr>
                <w:rFonts w:ascii="Times New Roman" w:hAnsi="Times New Roman" w:cs="Times New Roman"/>
                <w:sz w:val="12"/>
                <w:szCs w:val="12"/>
              </w:rPr>
            </w:pPr>
          </w:p>
          <w:p w:rsidR="00D22A78" w:rsidRPr="00F27480" w:rsidRDefault="00D22A78" w:rsidP="004C3CB3">
            <w:pPr>
              <w:pBdr>
                <w:left w:val="single" w:sz="4" w:space="4" w:color="auto"/>
              </w:pBdr>
              <w:rPr>
                <w:rFonts w:ascii="Times New Roman" w:hAnsi="Times New Roman" w:cs="Times New Roman"/>
                <w:sz w:val="12"/>
                <w:szCs w:val="12"/>
              </w:rPr>
            </w:pPr>
          </w:p>
          <w:p w:rsidR="00D22A78" w:rsidRPr="00F27480" w:rsidRDefault="00D22A78" w:rsidP="004C3CB3">
            <w:pPr>
              <w:pBdr>
                <w:left w:val="single" w:sz="4" w:space="4" w:color="auto"/>
              </w:pBdr>
              <w:rPr>
                <w:rFonts w:ascii="Times New Roman" w:hAnsi="Times New Roman" w:cs="Times New Roman"/>
                <w:sz w:val="12"/>
                <w:szCs w:val="12"/>
              </w:rPr>
            </w:pPr>
          </w:p>
          <w:p w:rsidR="00812588" w:rsidRPr="00F27480" w:rsidRDefault="00812588" w:rsidP="004C3CB3">
            <w:pPr>
              <w:pBdr>
                <w:left w:val="single" w:sz="4" w:space="4" w:color="auto"/>
              </w:pBdr>
              <w:rPr>
                <w:rFonts w:ascii="Times New Roman" w:hAnsi="Times New Roman" w:cs="Times New Roman"/>
                <w:sz w:val="12"/>
                <w:szCs w:val="12"/>
              </w:rPr>
            </w:pPr>
            <w:r w:rsidRPr="00F27480">
              <w:rPr>
                <w:rFonts w:ascii="Times New Roman" w:hAnsi="Times New Roman" w:cs="Times New Roman"/>
                <w:sz w:val="12"/>
                <w:szCs w:val="12"/>
              </w:rPr>
              <w:t xml:space="preserve">Doküman No    :  </w:t>
            </w:r>
            <w:r w:rsidR="00D22A78" w:rsidRPr="00F27480">
              <w:rPr>
                <w:rFonts w:ascii="Times New Roman" w:hAnsi="Times New Roman" w:cs="Times New Roman"/>
                <w:sz w:val="12"/>
                <w:szCs w:val="12"/>
              </w:rPr>
              <w:t>SGDB.G.T.FORM</w:t>
            </w:r>
          </w:p>
          <w:p w:rsidR="00812588" w:rsidRPr="00F27480" w:rsidRDefault="00812588" w:rsidP="004C3CB3">
            <w:pPr>
              <w:pBdr>
                <w:left w:val="single" w:sz="4" w:space="4" w:color="auto"/>
              </w:pBdr>
              <w:rPr>
                <w:rFonts w:ascii="Times New Roman" w:hAnsi="Times New Roman" w:cs="Times New Roman"/>
                <w:sz w:val="12"/>
                <w:szCs w:val="12"/>
              </w:rPr>
            </w:pPr>
            <w:r w:rsidRPr="00F27480">
              <w:rPr>
                <w:rFonts w:ascii="Times New Roman" w:hAnsi="Times New Roman" w:cs="Times New Roman"/>
                <w:sz w:val="12"/>
                <w:szCs w:val="12"/>
              </w:rPr>
              <w:t>İlk Yayın Tarihi:</w:t>
            </w:r>
          </w:p>
          <w:p w:rsidR="00812588" w:rsidRPr="00F27480" w:rsidRDefault="00812588" w:rsidP="004C3CB3">
            <w:pPr>
              <w:pBdr>
                <w:left w:val="single" w:sz="4" w:space="4" w:color="auto"/>
              </w:pBdr>
              <w:rPr>
                <w:rFonts w:ascii="Times New Roman" w:hAnsi="Times New Roman" w:cs="Times New Roman"/>
                <w:sz w:val="12"/>
                <w:szCs w:val="12"/>
              </w:rPr>
            </w:pPr>
            <w:r w:rsidRPr="00F27480">
              <w:rPr>
                <w:rFonts w:ascii="Times New Roman" w:hAnsi="Times New Roman" w:cs="Times New Roman"/>
                <w:sz w:val="12"/>
                <w:szCs w:val="12"/>
              </w:rPr>
              <w:t>Revizyon Tarihi:</w:t>
            </w:r>
          </w:p>
          <w:p w:rsidR="00812588" w:rsidRPr="00F27480" w:rsidRDefault="00812588" w:rsidP="004C3CB3">
            <w:pPr>
              <w:pBdr>
                <w:left w:val="single" w:sz="4" w:space="4" w:color="auto"/>
              </w:pBdr>
              <w:rPr>
                <w:rFonts w:ascii="Times New Roman" w:hAnsi="Times New Roman" w:cs="Times New Roman"/>
                <w:sz w:val="12"/>
                <w:szCs w:val="12"/>
              </w:rPr>
            </w:pPr>
            <w:r w:rsidRPr="00F27480">
              <w:rPr>
                <w:rFonts w:ascii="Times New Roman" w:hAnsi="Times New Roman" w:cs="Times New Roman"/>
                <w:sz w:val="12"/>
                <w:szCs w:val="12"/>
              </w:rPr>
              <w:t>Revize No         :</w:t>
            </w:r>
          </w:p>
          <w:p w:rsidR="00812588" w:rsidRPr="00F27480" w:rsidRDefault="00812588" w:rsidP="004C3CB3">
            <w:pPr>
              <w:rPr>
                <w:rFonts w:ascii="Times New Roman" w:hAnsi="Times New Roman" w:cs="Times New Roman"/>
                <w:sz w:val="12"/>
                <w:szCs w:val="12"/>
              </w:rPr>
            </w:pPr>
            <w:r w:rsidRPr="00F27480">
              <w:rPr>
                <w:rFonts w:ascii="Times New Roman" w:hAnsi="Times New Roman" w:cs="Times New Roman"/>
                <w:sz w:val="12"/>
                <w:szCs w:val="12"/>
              </w:rPr>
              <w:t>Sayfa                 :</w:t>
            </w:r>
          </w:p>
        </w:tc>
      </w:tr>
    </w:tbl>
    <w:p w:rsidR="00812588" w:rsidRPr="00F27480" w:rsidRDefault="00812588" w:rsidP="00970070">
      <w:pPr>
        <w:pStyle w:val="Balk1"/>
        <w:shd w:val="clear" w:color="auto" w:fill="FFFFFF"/>
        <w:spacing w:before="0" w:beforeAutospacing="0" w:after="0" w:afterAutospacing="0" w:line="276" w:lineRule="auto"/>
        <w:jc w:val="center"/>
        <w:rPr>
          <w:bCs w:val="0"/>
          <w:color w:val="253949"/>
          <w:spacing w:val="38"/>
          <w:sz w:val="24"/>
          <w:szCs w:val="24"/>
        </w:rPr>
      </w:pPr>
    </w:p>
    <w:p w:rsidR="00463754" w:rsidRPr="00F27480" w:rsidRDefault="00463754" w:rsidP="00463754">
      <w:pPr>
        <w:shd w:val="clear" w:color="auto" w:fill="FFFFFF"/>
        <w:spacing w:after="0" w:line="276" w:lineRule="auto"/>
        <w:jc w:val="center"/>
        <w:rPr>
          <w:rFonts w:ascii="Times New Roman" w:eastAsia="Times New Roman" w:hAnsi="Times New Roman" w:cs="Times New Roman"/>
          <w:b/>
          <w:bCs/>
          <w:color w:val="333333"/>
          <w:spacing w:val="20"/>
          <w:lang w:eastAsia="tr-TR"/>
        </w:rPr>
      </w:pPr>
      <w:r w:rsidRPr="00F27480">
        <w:rPr>
          <w:rFonts w:ascii="Times New Roman" w:eastAsia="Times New Roman" w:hAnsi="Times New Roman" w:cs="Times New Roman"/>
          <w:b/>
          <w:bCs/>
          <w:color w:val="333333"/>
          <w:spacing w:val="20"/>
          <w:lang w:eastAsia="tr-TR"/>
        </w:rPr>
        <w:t>GÖREV TANIMI FORMU</w:t>
      </w:r>
    </w:p>
    <w:p w:rsidR="00970070" w:rsidRPr="00F27480" w:rsidRDefault="00970070" w:rsidP="00A5673E">
      <w:pPr>
        <w:pStyle w:val="Balk1"/>
        <w:shd w:val="clear" w:color="auto" w:fill="FFFFFF"/>
        <w:spacing w:before="0" w:beforeAutospacing="0" w:after="0" w:afterAutospacing="0" w:line="276" w:lineRule="auto"/>
        <w:rPr>
          <w:b w:val="0"/>
          <w:bCs w:val="0"/>
          <w:color w:val="253949"/>
          <w:spacing w:val="38"/>
          <w:sz w:val="24"/>
          <w:szCs w:val="24"/>
        </w:rPr>
      </w:pPr>
    </w:p>
    <w:p w:rsidR="00970070" w:rsidRPr="00F27480" w:rsidRDefault="00970070" w:rsidP="00970070">
      <w:pPr>
        <w:pStyle w:val="NormalWeb"/>
        <w:shd w:val="clear" w:color="auto" w:fill="FFFFFF"/>
        <w:spacing w:before="0" w:beforeAutospacing="0" w:after="0" w:afterAutospacing="0" w:line="276" w:lineRule="auto"/>
        <w:jc w:val="both"/>
        <w:rPr>
          <w:rStyle w:val="Gl"/>
          <w:color w:val="333333"/>
          <w:spacing w:val="20"/>
          <w:sz w:val="22"/>
          <w:szCs w:val="22"/>
        </w:rPr>
      </w:pPr>
      <w:r w:rsidRPr="00F27480">
        <w:rPr>
          <w:rStyle w:val="Gl"/>
          <w:color w:val="333333"/>
          <w:spacing w:val="20"/>
          <w:sz w:val="22"/>
          <w:szCs w:val="22"/>
        </w:rPr>
        <w:t>Birim Sorumlusu: Hasan BÜYÜKÖZKAN - Muhasebe Yetkilisi -Mali Hizmetler Uzmanı</w:t>
      </w:r>
    </w:p>
    <w:p w:rsidR="00970070" w:rsidRPr="00F27480" w:rsidRDefault="00970070" w:rsidP="00970070">
      <w:pPr>
        <w:pStyle w:val="NormalWeb"/>
        <w:shd w:val="clear" w:color="auto" w:fill="FFFFFF"/>
        <w:spacing w:before="0" w:beforeAutospacing="0" w:after="0" w:afterAutospacing="0" w:line="276" w:lineRule="auto"/>
        <w:jc w:val="both"/>
        <w:rPr>
          <w:rStyle w:val="Gl"/>
          <w:color w:val="333333"/>
          <w:spacing w:val="20"/>
        </w:rPr>
      </w:pPr>
    </w:p>
    <w:p w:rsidR="007F18F4" w:rsidRPr="00F27480" w:rsidRDefault="00970070" w:rsidP="007F18F4">
      <w:pPr>
        <w:pStyle w:val="NormalWeb"/>
        <w:shd w:val="clear" w:color="auto" w:fill="FFFFFF"/>
        <w:spacing w:before="0" w:beforeAutospacing="0" w:after="0" w:afterAutospacing="0" w:line="276" w:lineRule="auto"/>
        <w:jc w:val="both"/>
        <w:rPr>
          <w:color w:val="707070"/>
          <w:sz w:val="22"/>
          <w:szCs w:val="22"/>
        </w:rPr>
      </w:pPr>
      <w:r w:rsidRPr="00F27480">
        <w:rPr>
          <w:rStyle w:val="Gl"/>
          <w:color w:val="333333"/>
          <w:spacing w:val="20"/>
          <w:sz w:val="22"/>
          <w:szCs w:val="22"/>
        </w:rPr>
        <w:t>Görevleri:</w:t>
      </w:r>
    </w:p>
    <w:tbl>
      <w:tblPr>
        <w:tblStyle w:val="TabloKlavuzu"/>
        <w:tblW w:w="0" w:type="auto"/>
        <w:tblLook w:val="04A0" w:firstRow="1" w:lastRow="0" w:firstColumn="1" w:lastColumn="0" w:noHBand="0" w:noVBand="1"/>
      </w:tblPr>
      <w:tblGrid>
        <w:gridCol w:w="4390"/>
        <w:gridCol w:w="4672"/>
      </w:tblGrid>
      <w:tr w:rsidR="007F18F4" w:rsidRPr="00F27480" w:rsidTr="00D1684D">
        <w:tc>
          <w:tcPr>
            <w:tcW w:w="9062" w:type="dxa"/>
            <w:gridSpan w:val="2"/>
          </w:tcPr>
          <w:p w:rsidR="007F18F4" w:rsidRPr="00F27480" w:rsidRDefault="007F18F4" w:rsidP="007F18F4">
            <w:pPr>
              <w:numPr>
                <w:ilvl w:val="0"/>
                <w:numId w:val="1"/>
              </w:numPr>
              <w:shd w:val="clear" w:color="auto" w:fill="FFFFFF"/>
              <w:spacing w:before="120" w:line="276" w:lineRule="auto"/>
              <w:ind w:left="714" w:hanging="357"/>
              <w:jc w:val="both"/>
              <w:rPr>
                <w:rFonts w:ascii="Times New Roman" w:eastAsia="Times New Roman" w:hAnsi="Times New Roman" w:cs="Times New Roman"/>
                <w:color w:val="707070"/>
                <w:lang w:eastAsia="tr-TR"/>
              </w:rPr>
            </w:pPr>
            <w:r w:rsidRPr="00F27480">
              <w:rPr>
                <w:rFonts w:ascii="Times New Roman" w:eastAsia="Times New Roman" w:hAnsi="Times New Roman" w:cs="Times New Roman"/>
                <w:color w:val="707070"/>
                <w:lang w:eastAsia="tr-TR"/>
              </w:rPr>
              <w:t>Mevzuatta yapılan değişiklikleri takip etmek ve muhasebe biriminde görev yapan personeli mevzuat yönünden bilgilendirmek ve eğitmek.</w:t>
            </w:r>
          </w:p>
          <w:p w:rsidR="007F18F4" w:rsidRPr="00F27480" w:rsidRDefault="007F18F4" w:rsidP="007F18F4">
            <w:pPr>
              <w:numPr>
                <w:ilvl w:val="0"/>
                <w:numId w:val="1"/>
              </w:numPr>
              <w:shd w:val="clear" w:color="auto" w:fill="FFFFFF"/>
              <w:spacing w:before="120" w:after="100" w:afterAutospacing="1" w:line="276" w:lineRule="auto"/>
              <w:ind w:left="714" w:hanging="357"/>
              <w:jc w:val="both"/>
              <w:rPr>
                <w:rFonts w:ascii="Times New Roman" w:eastAsia="Times New Roman" w:hAnsi="Times New Roman" w:cs="Times New Roman"/>
                <w:color w:val="707070"/>
                <w:lang w:eastAsia="tr-TR"/>
              </w:rPr>
            </w:pPr>
            <w:r w:rsidRPr="00F27480">
              <w:rPr>
                <w:rFonts w:ascii="Times New Roman" w:eastAsia="Times New Roman" w:hAnsi="Times New Roman" w:cs="Times New Roman"/>
                <w:color w:val="707070"/>
                <w:lang w:eastAsia="tr-TR"/>
              </w:rPr>
              <w:t>“Kamu İdaresi Hesaplarının Sayıştay’a Verilmesi ve Muhasebe Birimleri ile Muhasebe Yetkililerinin Bildirilmesi Hakkında Usul ve Esaslar” gereğince (Sayıştay, Hazine Müsteşarlığı, Muhasebat Genel Müdürlüğü, vd.) gönderilmesi gereken bilgi, belge, defter ve mali tabloları süresinde gönderilmesini koordine etmek.</w:t>
            </w:r>
          </w:p>
          <w:p w:rsidR="007F18F4" w:rsidRPr="00F27480" w:rsidRDefault="007F18F4" w:rsidP="007F18F4">
            <w:pPr>
              <w:numPr>
                <w:ilvl w:val="0"/>
                <w:numId w:val="1"/>
              </w:numPr>
              <w:shd w:val="clear" w:color="auto" w:fill="FFFFFF"/>
              <w:spacing w:before="120" w:after="100" w:afterAutospacing="1" w:line="276" w:lineRule="auto"/>
              <w:ind w:left="714" w:hanging="357"/>
              <w:jc w:val="both"/>
              <w:rPr>
                <w:rFonts w:ascii="Times New Roman" w:eastAsia="Times New Roman" w:hAnsi="Times New Roman" w:cs="Times New Roman"/>
                <w:color w:val="707070"/>
                <w:lang w:eastAsia="tr-TR"/>
              </w:rPr>
            </w:pPr>
            <w:r w:rsidRPr="00F27480">
              <w:rPr>
                <w:rFonts w:ascii="Times New Roman" w:eastAsia="Times New Roman" w:hAnsi="Times New Roman" w:cs="Times New Roman"/>
                <w:color w:val="707070"/>
                <w:lang w:eastAsia="tr-TR"/>
              </w:rPr>
              <w:t>Merkezi Yönetim Muhasebe Yönetmeliğinin 539. Maddesinde belirtilen tablolar ile mizan cetvelini süresinde elektronik ortamda yayımlamak.</w:t>
            </w:r>
          </w:p>
          <w:p w:rsidR="007F18F4" w:rsidRPr="00F27480" w:rsidRDefault="007F18F4" w:rsidP="007F18F4">
            <w:pPr>
              <w:numPr>
                <w:ilvl w:val="0"/>
                <w:numId w:val="1"/>
              </w:numPr>
              <w:shd w:val="clear" w:color="auto" w:fill="FFFFFF"/>
              <w:spacing w:before="120" w:after="100" w:afterAutospacing="1" w:line="276" w:lineRule="auto"/>
              <w:ind w:left="714" w:hanging="357"/>
              <w:jc w:val="both"/>
              <w:rPr>
                <w:rFonts w:ascii="Times New Roman" w:eastAsia="Times New Roman" w:hAnsi="Times New Roman" w:cs="Times New Roman"/>
                <w:color w:val="707070"/>
                <w:lang w:eastAsia="tr-TR"/>
              </w:rPr>
            </w:pPr>
            <w:r w:rsidRPr="00F27480">
              <w:rPr>
                <w:rFonts w:ascii="Times New Roman" w:eastAsia="Times New Roman" w:hAnsi="Times New Roman" w:cs="Times New Roman"/>
                <w:color w:val="707070"/>
                <w:lang w:eastAsia="tr-TR"/>
              </w:rPr>
              <w:t>Alacaklarına haciz konulan gerçek ve tüzel kişilerin icra takibini yapmak, yapılan haciz kesintilerinin icra dairelerine ödemesini yapmak, ilgili muhasebe kayıtlarını tutmak, gerekli yazışmaları yapmak.</w:t>
            </w:r>
          </w:p>
          <w:p w:rsidR="007F18F4" w:rsidRPr="00F27480" w:rsidRDefault="007F18F4" w:rsidP="007F18F4">
            <w:pPr>
              <w:numPr>
                <w:ilvl w:val="0"/>
                <w:numId w:val="1"/>
              </w:numPr>
              <w:shd w:val="clear" w:color="auto" w:fill="FFFFFF"/>
              <w:spacing w:before="120" w:after="100" w:afterAutospacing="1" w:line="276" w:lineRule="auto"/>
              <w:ind w:left="714" w:hanging="357"/>
              <w:jc w:val="both"/>
              <w:rPr>
                <w:rFonts w:ascii="Times New Roman" w:eastAsia="Times New Roman" w:hAnsi="Times New Roman" w:cs="Times New Roman"/>
                <w:color w:val="707070"/>
                <w:lang w:eastAsia="tr-TR"/>
              </w:rPr>
            </w:pPr>
            <w:r w:rsidRPr="00F27480">
              <w:rPr>
                <w:rFonts w:ascii="Times New Roman" w:eastAsia="Times New Roman" w:hAnsi="Times New Roman" w:cs="Times New Roman"/>
                <w:color w:val="707070"/>
                <w:lang w:eastAsia="tr-TR"/>
              </w:rPr>
              <w:t>Taşınır mal işlemlerine ilişkin muhasebe kayıtlarını yapmak, yılsonunda konsolidesini yaparak icmal cetvellerini hazırlamak.</w:t>
            </w:r>
          </w:p>
          <w:p w:rsidR="007F18F4" w:rsidRPr="00F27480" w:rsidRDefault="007F18F4" w:rsidP="007F18F4">
            <w:pPr>
              <w:numPr>
                <w:ilvl w:val="0"/>
                <w:numId w:val="1"/>
              </w:numPr>
              <w:shd w:val="clear" w:color="auto" w:fill="FFFFFF"/>
              <w:spacing w:before="120" w:after="100" w:afterAutospacing="1" w:line="276" w:lineRule="auto"/>
              <w:ind w:left="714" w:hanging="357"/>
              <w:jc w:val="both"/>
              <w:rPr>
                <w:rFonts w:ascii="Times New Roman" w:eastAsia="Times New Roman" w:hAnsi="Times New Roman" w:cs="Times New Roman"/>
                <w:color w:val="707070"/>
                <w:lang w:eastAsia="tr-TR"/>
              </w:rPr>
            </w:pPr>
            <w:r w:rsidRPr="00F27480">
              <w:rPr>
                <w:rFonts w:ascii="Times New Roman" w:eastAsia="Times New Roman" w:hAnsi="Times New Roman" w:cs="Times New Roman"/>
                <w:color w:val="707070"/>
                <w:lang w:eastAsia="tr-TR"/>
              </w:rPr>
              <w:t>Vergi dairesine vermekle mükellef olunan beyannameleri düzenlemek ve internet ortamında vergi dairesine göndermek; tahakkuk ettirilen vergilerin süresinde vergi dairesine ödemesini yapmak, ilgili muhasebe kayıtlarını tutmak.</w:t>
            </w:r>
          </w:p>
          <w:p w:rsidR="007F18F4" w:rsidRPr="00F27480" w:rsidRDefault="007F18F4" w:rsidP="007F18F4">
            <w:pPr>
              <w:numPr>
                <w:ilvl w:val="0"/>
                <w:numId w:val="1"/>
              </w:numPr>
              <w:shd w:val="clear" w:color="auto" w:fill="FFFFFF"/>
              <w:spacing w:before="120" w:after="100" w:afterAutospacing="1" w:line="276" w:lineRule="auto"/>
              <w:ind w:left="714" w:hanging="357"/>
              <w:jc w:val="both"/>
              <w:rPr>
                <w:rFonts w:ascii="Times New Roman" w:eastAsia="Times New Roman" w:hAnsi="Times New Roman" w:cs="Times New Roman"/>
                <w:color w:val="707070"/>
                <w:lang w:eastAsia="tr-TR"/>
              </w:rPr>
            </w:pPr>
            <w:r w:rsidRPr="00F27480">
              <w:rPr>
                <w:rFonts w:ascii="Times New Roman" w:eastAsia="Times New Roman" w:hAnsi="Times New Roman" w:cs="Times New Roman"/>
                <w:color w:val="707070"/>
                <w:lang w:eastAsia="tr-TR"/>
              </w:rPr>
              <w:t>Harcama birimleri tarafından tahakkuk ettirilen SGK Primlerinin SGK’ya süresinde ödenmesini takip etmek, ilgili muhasebe kayıtlarını tutmak.</w:t>
            </w:r>
          </w:p>
          <w:p w:rsidR="007F18F4" w:rsidRPr="00F27480" w:rsidRDefault="007F18F4" w:rsidP="007F18F4">
            <w:pPr>
              <w:numPr>
                <w:ilvl w:val="0"/>
                <w:numId w:val="1"/>
              </w:numPr>
              <w:shd w:val="clear" w:color="auto" w:fill="FFFFFF"/>
              <w:spacing w:before="120" w:after="100" w:afterAutospacing="1" w:line="276" w:lineRule="auto"/>
              <w:ind w:left="714" w:hanging="357"/>
              <w:jc w:val="both"/>
              <w:rPr>
                <w:rFonts w:ascii="Times New Roman" w:eastAsia="Times New Roman" w:hAnsi="Times New Roman" w:cs="Times New Roman"/>
                <w:color w:val="707070"/>
                <w:lang w:eastAsia="tr-TR"/>
              </w:rPr>
            </w:pPr>
            <w:r w:rsidRPr="00F27480">
              <w:rPr>
                <w:rFonts w:ascii="Times New Roman" w:eastAsia="Times New Roman" w:hAnsi="Times New Roman" w:cs="Times New Roman"/>
                <w:color w:val="707070"/>
                <w:lang w:eastAsia="tr-TR"/>
              </w:rPr>
              <w:t>Sendika ve kefalet aidatlarının ödemelerini ilgili mevzuatında belirtilen süreler içerisinde yapmak, ilgili muhasebe kayıtlarını tutmak ve gerekli yazışmaları yapmak.</w:t>
            </w:r>
          </w:p>
          <w:p w:rsidR="007F18F4" w:rsidRPr="00F27480" w:rsidRDefault="007F18F4" w:rsidP="007F18F4">
            <w:pPr>
              <w:numPr>
                <w:ilvl w:val="0"/>
                <w:numId w:val="1"/>
              </w:numPr>
              <w:shd w:val="clear" w:color="auto" w:fill="FFFFFF"/>
              <w:spacing w:before="120" w:after="100" w:afterAutospacing="1" w:line="276" w:lineRule="auto"/>
              <w:ind w:left="714" w:hanging="357"/>
              <w:jc w:val="both"/>
              <w:rPr>
                <w:rFonts w:ascii="Times New Roman" w:eastAsia="Times New Roman" w:hAnsi="Times New Roman" w:cs="Times New Roman"/>
                <w:color w:val="707070"/>
                <w:lang w:eastAsia="tr-TR"/>
              </w:rPr>
            </w:pPr>
            <w:r w:rsidRPr="00F27480">
              <w:rPr>
                <w:rFonts w:ascii="Times New Roman" w:eastAsia="Times New Roman" w:hAnsi="Times New Roman" w:cs="Times New Roman"/>
                <w:color w:val="707070"/>
                <w:lang w:eastAsia="tr-TR"/>
              </w:rPr>
              <w:t>İlgili mevzuatına göre açılması gereken kişi borcu dosyalarını açarak takip ve tahsil işlemlerini yapmak, gerekli yazışmaları yapmak.</w:t>
            </w:r>
          </w:p>
          <w:p w:rsidR="007F18F4" w:rsidRPr="00F27480" w:rsidRDefault="007F18F4" w:rsidP="007F18F4">
            <w:pPr>
              <w:numPr>
                <w:ilvl w:val="0"/>
                <w:numId w:val="1"/>
              </w:numPr>
              <w:shd w:val="clear" w:color="auto" w:fill="FFFFFF"/>
              <w:spacing w:before="120" w:after="100" w:afterAutospacing="1" w:line="276" w:lineRule="auto"/>
              <w:ind w:left="714" w:hanging="357"/>
              <w:jc w:val="both"/>
              <w:rPr>
                <w:rFonts w:ascii="Times New Roman" w:eastAsia="Times New Roman" w:hAnsi="Times New Roman" w:cs="Times New Roman"/>
                <w:color w:val="707070"/>
                <w:lang w:eastAsia="tr-TR"/>
              </w:rPr>
            </w:pPr>
            <w:r w:rsidRPr="00F27480">
              <w:rPr>
                <w:rFonts w:ascii="Times New Roman" w:eastAsia="Times New Roman" w:hAnsi="Times New Roman" w:cs="Times New Roman"/>
                <w:color w:val="707070"/>
                <w:lang w:eastAsia="tr-TR"/>
              </w:rPr>
              <w:t>Hak edişlerden kesilen vergi borcu ve SGK borçlarının süresinde ödenmesini sağlamak.</w:t>
            </w:r>
          </w:p>
          <w:p w:rsidR="007F18F4" w:rsidRPr="00F27480" w:rsidRDefault="007F18F4" w:rsidP="007F18F4">
            <w:pPr>
              <w:numPr>
                <w:ilvl w:val="0"/>
                <w:numId w:val="1"/>
              </w:numPr>
              <w:shd w:val="clear" w:color="auto" w:fill="FFFFFF"/>
              <w:spacing w:before="120" w:after="100" w:afterAutospacing="1" w:line="276" w:lineRule="auto"/>
              <w:ind w:left="714" w:hanging="357"/>
              <w:jc w:val="both"/>
              <w:rPr>
                <w:rFonts w:ascii="Times New Roman" w:eastAsia="Times New Roman" w:hAnsi="Times New Roman" w:cs="Times New Roman"/>
                <w:color w:val="707070"/>
                <w:lang w:eastAsia="tr-TR"/>
              </w:rPr>
            </w:pPr>
            <w:r w:rsidRPr="00F27480">
              <w:rPr>
                <w:rFonts w:ascii="Times New Roman" w:eastAsia="Times New Roman" w:hAnsi="Times New Roman" w:cs="Times New Roman"/>
                <w:color w:val="707070"/>
                <w:lang w:eastAsia="tr-TR"/>
              </w:rPr>
              <w:t>Üniversite birimleri tarafından bildirilen kira ve diğer gelirlerin tahakkukunu yapmak, tahsilatını takip etmek ve ilgili yazışmaları yapmak.</w:t>
            </w:r>
          </w:p>
          <w:p w:rsidR="007F18F4" w:rsidRPr="00F27480" w:rsidRDefault="007F18F4" w:rsidP="007F18F4">
            <w:pPr>
              <w:numPr>
                <w:ilvl w:val="0"/>
                <w:numId w:val="1"/>
              </w:numPr>
              <w:shd w:val="clear" w:color="auto" w:fill="FFFFFF"/>
              <w:spacing w:before="120" w:after="100" w:afterAutospacing="1" w:line="276" w:lineRule="auto"/>
              <w:ind w:left="714" w:hanging="357"/>
              <w:jc w:val="both"/>
              <w:rPr>
                <w:rFonts w:ascii="Times New Roman" w:eastAsia="Times New Roman" w:hAnsi="Times New Roman" w:cs="Times New Roman"/>
                <w:color w:val="707070"/>
                <w:lang w:eastAsia="tr-TR"/>
              </w:rPr>
            </w:pPr>
            <w:r w:rsidRPr="00F27480">
              <w:rPr>
                <w:rFonts w:ascii="Times New Roman" w:eastAsia="Times New Roman" w:hAnsi="Times New Roman" w:cs="Times New Roman"/>
                <w:color w:val="707070"/>
                <w:lang w:eastAsia="tr-TR"/>
              </w:rPr>
              <w:t>Öğrenci harç iadelerini yapmak, ilgili muhasebe kayıtlarını tutmak.</w:t>
            </w:r>
          </w:p>
          <w:p w:rsidR="007F18F4" w:rsidRPr="00F27480" w:rsidRDefault="007F18F4" w:rsidP="007F18F4">
            <w:pPr>
              <w:numPr>
                <w:ilvl w:val="0"/>
                <w:numId w:val="1"/>
              </w:numPr>
              <w:shd w:val="clear" w:color="auto" w:fill="FFFFFF"/>
              <w:spacing w:before="120" w:after="100" w:afterAutospacing="1" w:line="276" w:lineRule="auto"/>
              <w:ind w:left="714" w:hanging="357"/>
              <w:jc w:val="both"/>
              <w:rPr>
                <w:rFonts w:ascii="Times New Roman" w:eastAsia="Times New Roman" w:hAnsi="Times New Roman" w:cs="Times New Roman"/>
                <w:color w:val="707070"/>
                <w:lang w:eastAsia="tr-TR"/>
              </w:rPr>
            </w:pPr>
            <w:r w:rsidRPr="00F27480">
              <w:rPr>
                <w:rFonts w:ascii="Times New Roman" w:eastAsia="Times New Roman" w:hAnsi="Times New Roman" w:cs="Times New Roman"/>
                <w:color w:val="707070"/>
                <w:lang w:eastAsia="tr-TR"/>
              </w:rPr>
              <w:t>KBS, KPHYS, MYS, TKYS, GYMİS, TTS, vb. muhasebe sistemlerine ilişkin koordinasyon hizmetlerini yürütmek.</w:t>
            </w:r>
          </w:p>
          <w:p w:rsidR="007F18F4" w:rsidRPr="00F27480" w:rsidRDefault="007F18F4" w:rsidP="007F18F4">
            <w:pPr>
              <w:numPr>
                <w:ilvl w:val="0"/>
                <w:numId w:val="1"/>
              </w:numPr>
              <w:shd w:val="clear" w:color="auto" w:fill="FFFFFF"/>
              <w:spacing w:before="120" w:after="100" w:afterAutospacing="1" w:line="276" w:lineRule="auto"/>
              <w:ind w:left="714" w:hanging="357"/>
              <w:jc w:val="both"/>
              <w:rPr>
                <w:rFonts w:ascii="Times New Roman" w:eastAsia="Times New Roman" w:hAnsi="Times New Roman" w:cs="Times New Roman"/>
                <w:color w:val="707070"/>
                <w:lang w:eastAsia="tr-TR"/>
              </w:rPr>
            </w:pPr>
            <w:r w:rsidRPr="00F27480">
              <w:rPr>
                <w:rFonts w:ascii="Times New Roman" w:eastAsia="Times New Roman" w:hAnsi="Times New Roman" w:cs="Times New Roman"/>
                <w:color w:val="707070"/>
                <w:lang w:eastAsia="tr-TR"/>
              </w:rPr>
              <w:lastRenderedPageBreak/>
              <w:t>Mali yıl kesin hesabını hazırlamak.</w:t>
            </w:r>
          </w:p>
          <w:p w:rsidR="007F18F4" w:rsidRPr="00F27480" w:rsidRDefault="007F18F4" w:rsidP="007F18F4">
            <w:pPr>
              <w:numPr>
                <w:ilvl w:val="0"/>
                <w:numId w:val="1"/>
              </w:numPr>
              <w:shd w:val="clear" w:color="auto" w:fill="FFFFFF"/>
              <w:spacing w:before="120" w:after="100" w:afterAutospacing="1" w:line="276" w:lineRule="auto"/>
              <w:ind w:left="714" w:hanging="357"/>
              <w:jc w:val="both"/>
              <w:rPr>
                <w:rFonts w:ascii="Times New Roman" w:eastAsia="Times New Roman" w:hAnsi="Times New Roman" w:cs="Times New Roman"/>
                <w:color w:val="707070"/>
                <w:lang w:eastAsia="tr-TR"/>
              </w:rPr>
            </w:pPr>
            <w:r w:rsidRPr="00F27480">
              <w:rPr>
                <w:rFonts w:ascii="Times New Roman" w:eastAsia="Times New Roman" w:hAnsi="Times New Roman" w:cs="Times New Roman"/>
                <w:color w:val="707070"/>
                <w:lang w:eastAsia="tr-TR"/>
              </w:rPr>
              <w:t>Banka ödemelerinin ayrıntı listesini hazırlamak, banka ve kasa ödemelerini gerçekleştirmek yapmak, banka/kasa hesap hareketlerinin günlük kontrolünü yapmak, ilgili muhasebe kayıtlarını tutmak.</w:t>
            </w:r>
          </w:p>
          <w:p w:rsidR="007F18F4" w:rsidRPr="00F27480" w:rsidRDefault="007F18F4" w:rsidP="007F18F4">
            <w:pPr>
              <w:numPr>
                <w:ilvl w:val="0"/>
                <w:numId w:val="1"/>
              </w:numPr>
              <w:shd w:val="clear" w:color="auto" w:fill="FFFFFF"/>
              <w:spacing w:before="120" w:after="100" w:afterAutospacing="1" w:line="276" w:lineRule="auto"/>
              <w:ind w:left="714" w:hanging="357"/>
              <w:jc w:val="both"/>
              <w:rPr>
                <w:rFonts w:ascii="Times New Roman" w:eastAsia="Times New Roman" w:hAnsi="Times New Roman" w:cs="Times New Roman"/>
                <w:color w:val="707070"/>
                <w:lang w:eastAsia="tr-TR"/>
              </w:rPr>
            </w:pPr>
            <w:r w:rsidRPr="00F27480">
              <w:rPr>
                <w:rFonts w:ascii="Times New Roman" w:eastAsia="Times New Roman" w:hAnsi="Times New Roman" w:cs="Times New Roman"/>
                <w:color w:val="707070"/>
                <w:lang w:eastAsia="tr-TR"/>
              </w:rPr>
              <w:t>Cari hesapta görünmeyen tahsilatların ilgili mevzuatında belirtilen süreler içerisinde cari hesaba aktarılmasını sağlamak.</w:t>
            </w:r>
          </w:p>
          <w:p w:rsidR="007F18F4" w:rsidRPr="00F27480" w:rsidRDefault="007F18F4" w:rsidP="007F18F4">
            <w:pPr>
              <w:numPr>
                <w:ilvl w:val="0"/>
                <w:numId w:val="1"/>
              </w:numPr>
              <w:shd w:val="clear" w:color="auto" w:fill="FFFFFF"/>
              <w:spacing w:before="120" w:after="100" w:afterAutospacing="1" w:line="276" w:lineRule="auto"/>
              <w:ind w:left="714" w:hanging="357"/>
              <w:jc w:val="both"/>
              <w:rPr>
                <w:rFonts w:ascii="Times New Roman" w:eastAsia="Times New Roman" w:hAnsi="Times New Roman" w:cs="Times New Roman"/>
                <w:color w:val="707070"/>
                <w:lang w:eastAsia="tr-TR"/>
              </w:rPr>
            </w:pPr>
            <w:r w:rsidRPr="00F27480">
              <w:rPr>
                <w:rFonts w:ascii="Times New Roman" w:eastAsia="Times New Roman" w:hAnsi="Times New Roman" w:cs="Times New Roman"/>
                <w:color w:val="707070"/>
                <w:lang w:eastAsia="tr-TR"/>
              </w:rPr>
              <w:t>Geçici ve kesin teminatların teslimini, takibini, iadesini yapmak ve ilgili muhasebe kayıtlarını tutmak.</w:t>
            </w:r>
          </w:p>
          <w:p w:rsidR="007F18F4" w:rsidRPr="00F27480" w:rsidRDefault="007F18F4" w:rsidP="007F18F4">
            <w:pPr>
              <w:numPr>
                <w:ilvl w:val="0"/>
                <w:numId w:val="1"/>
              </w:numPr>
              <w:shd w:val="clear" w:color="auto" w:fill="FFFFFF"/>
              <w:spacing w:before="120" w:after="100" w:afterAutospacing="1" w:line="276" w:lineRule="auto"/>
              <w:ind w:left="714" w:hanging="357"/>
              <w:jc w:val="both"/>
              <w:rPr>
                <w:rFonts w:ascii="Times New Roman" w:eastAsia="Times New Roman" w:hAnsi="Times New Roman" w:cs="Times New Roman"/>
                <w:color w:val="707070"/>
                <w:lang w:eastAsia="tr-TR"/>
              </w:rPr>
            </w:pPr>
            <w:r w:rsidRPr="00F27480">
              <w:rPr>
                <w:rFonts w:ascii="Times New Roman" w:eastAsia="Times New Roman" w:hAnsi="Times New Roman" w:cs="Times New Roman"/>
                <w:color w:val="707070"/>
                <w:lang w:eastAsia="tr-TR"/>
              </w:rPr>
              <w:t>Emanet hesaplarına alma ve emanet hesaplarından çıkış yapma işlemlerini gerçekleştirmek.</w:t>
            </w:r>
          </w:p>
          <w:p w:rsidR="007F18F4" w:rsidRPr="00F27480" w:rsidRDefault="007F18F4" w:rsidP="007F18F4">
            <w:pPr>
              <w:numPr>
                <w:ilvl w:val="0"/>
                <w:numId w:val="1"/>
              </w:numPr>
              <w:shd w:val="clear" w:color="auto" w:fill="FFFFFF"/>
              <w:spacing w:before="120" w:after="100" w:afterAutospacing="1" w:line="276" w:lineRule="auto"/>
              <w:ind w:left="714" w:hanging="357"/>
              <w:jc w:val="both"/>
              <w:rPr>
                <w:rFonts w:ascii="Times New Roman" w:eastAsia="Times New Roman" w:hAnsi="Times New Roman" w:cs="Times New Roman"/>
                <w:color w:val="707070"/>
                <w:lang w:eastAsia="tr-TR"/>
              </w:rPr>
            </w:pPr>
            <w:r w:rsidRPr="00F27480">
              <w:rPr>
                <w:rFonts w:ascii="Times New Roman" w:eastAsia="Times New Roman" w:hAnsi="Times New Roman" w:cs="Times New Roman"/>
                <w:color w:val="707070"/>
                <w:lang w:eastAsia="tr-TR"/>
              </w:rPr>
              <w:t>Üniversitemiz birimlerinin yürütücülüğünde olan projelerin muhasebe işlem ve koordinasyon hizmetlerini yürütmek.</w:t>
            </w:r>
          </w:p>
          <w:p w:rsidR="007F18F4" w:rsidRPr="00F27480" w:rsidRDefault="007F18F4" w:rsidP="007F18F4">
            <w:pPr>
              <w:numPr>
                <w:ilvl w:val="0"/>
                <w:numId w:val="1"/>
              </w:numPr>
              <w:shd w:val="clear" w:color="auto" w:fill="FFFFFF"/>
              <w:spacing w:before="120" w:after="100" w:afterAutospacing="1" w:line="276" w:lineRule="auto"/>
              <w:ind w:left="714" w:hanging="357"/>
              <w:jc w:val="both"/>
              <w:rPr>
                <w:rFonts w:ascii="Times New Roman" w:eastAsia="Times New Roman" w:hAnsi="Times New Roman" w:cs="Times New Roman"/>
                <w:color w:val="707070"/>
                <w:lang w:eastAsia="tr-TR"/>
              </w:rPr>
            </w:pPr>
            <w:r w:rsidRPr="00F27480">
              <w:rPr>
                <w:rFonts w:ascii="Times New Roman" w:eastAsia="Times New Roman" w:hAnsi="Times New Roman" w:cs="Times New Roman"/>
                <w:color w:val="707070"/>
                <w:lang w:eastAsia="tr-TR"/>
              </w:rPr>
              <w:t>Üniversitemiz malî istatistik ve raporlarını hazırlamak, ilgili sistemlere veri girişine ilişkin işlemleri yürütmek ve yayınlanmasını sağlamak.</w:t>
            </w:r>
          </w:p>
          <w:p w:rsidR="007F18F4" w:rsidRPr="00F27480" w:rsidRDefault="007F18F4" w:rsidP="007F18F4">
            <w:pPr>
              <w:numPr>
                <w:ilvl w:val="0"/>
                <w:numId w:val="1"/>
              </w:numPr>
              <w:shd w:val="clear" w:color="auto" w:fill="FFFFFF"/>
              <w:spacing w:before="120" w:after="100" w:afterAutospacing="1" w:line="276" w:lineRule="auto"/>
              <w:ind w:left="714" w:hanging="357"/>
              <w:jc w:val="both"/>
              <w:rPr>
                <w:rFonts w:ascii="Times New Roman" w:eastAsia="Times New Roman" w:hAnsi="Times New Roman" w:cs="Times New Roman"/>
                <w:color w:val="707070"/>
                <w:lang w:eastAsia="tr-TR"/>
              </w:rPr>
            </w:pPr>
            <w:r w:rsidRPr="00F27480">
              <w:rPr>
                <w:rFonts w:ascii="Times New Roman" w:eastAsia="Times New Roman" w:hAnsi="Times New Roman" w:cs="Times New Roman"/>
                <w:color w:val="707070"/>
                <w:lang w:eastAsia="tr-TR"/>
              </w:rPr>
              <w:t>Üniversitemizin Taşıt Bilgi Sistemi (TBS) işlemlerini koordine etmek.</w:t>
            </w:r>
          </w:p>
          <w:p w:rsidR="009D1888" w:rsidRPr="00F27480" w:rsidRDefault="009D1888" w:rsidP="007F18F4">
            <w:pPr>
              <w:numPr>
                <w:ilvl w:val="0"/>
                <w:numId w:val="1"/>
              </w:numPr>
              <w:shd w:val="clear" w:color="auto" w:fill="FFFFFF"/>
              <w:spacing w:before="120" w:after="100" w:afterAutospacing="1" w:line="276" w:lineRule="auto"/>
              <w:ind w:left="714" w:hanging="357"/>
              <w:jc w:val="both"/>
              <w:rPr>
                <w:rFonts w:ascii="Times New Roman" w:eastAsia="Times New Roman" w:hAnsi="Times New Roman" w:cs="Times New Roman"/>
                <w:color w:val="707070"/>
                <w:lang w:eastAsia="tr-TR"/>
              </w:rPr>
            </w:pPr>
            <w:r w:rsidRPr="00F27480">
              <w:rPr>
                <w:rFonts w:ascii="Times New Roman" w:eastAsia="Times New Roman" w:hAnsi="Times New Roman" w:cs="Times New Roman"/>
                <w:color w:val="707070"/>
                <w:lang w:eastAsia="tr-TR"/>
              </w:rPr>
              <w:t>Hazine ve Maliye Bakanlığı günlük ve aylık nakit aktarım talep girişlerinin yapılması.</w:t>
            </w:r>
          </w:p>
          <w:p w:rsidR="007F18F4" w:rsidRPr="00F27480" w:rsidRDefault="007F18F4" w:rsidP="007F18F4">
            <w:pPr>
              <w:numPr>
                <w:ilvl w:val="0"/>
                <w:numId w:val="1"/>
              </w:numPr>
              <w:shd w:val="clear" w:color="auto" w:fill="FFFFFF"/>
              <w:spacing w:before="120" w:after="100" w:afterAutospacing="1" w:line="276" w:lineRule="auto"/>
              <w:ind w:left="714" w:hanging="357"/>
              <w:jc w:val="both"/>
              <w:rPr>
                <w:rFonts w:ascii="Times New Roman" w:eastAsia="Times New Roman" w:hAnsi="Times New Roman" w:cs="Times New Roman"/>
                <w:color w:val="707070"/>
                <w:lang w:eastAsia="tr-TR"/>
              </w:rPr>
            </w:pPr>
            <w:r w:rsidRPr="00F27480">
              <w:rPr>
                <w:rFonts w:ascii="Times New Roman" w:eastAsia="Times New Roman" w:hAnsi="Times New Roman" w:cs="Times New Roman"/>
                <w:color w:val="707070"/>
                <w:lang w:eastAsia="tr-TR"/>
              </w:rPr>
              <w:t>Daire Başkanınca verilecek ilgili diğer görevleri yapmak.</w:t>
            </w:r>
          </w:p>
          <w:p w:rsidR="007F18F4" w:rsidRPr="00F27480" w:rsidRDefault="007F18F4" w:rsidP="00D1684D">
            <w:pPr>
              <w:jc w:val="both"/>
              <w:rPr>
                <w:rFonts w:ascii="Times New Roman" w:hAnsi="Times New Roman" w:cs="Times New Roman"/>
                <w:b/>
              </w:rPr>
            </w:pPr>
          </w:p>
        </w:tc>
      </w:tr>
      <w:tr w:rsidR="007F18F4" w:rsidRPr="00F27480" w:rsidTr="00D1684D">
        <w:tc>
          <w:tcPr>
            <w:tcW w:w="9062" w:type="dxa"/>
            <w:gridSpan w:val="2"/>
          </w:tcPr>
          <w:p w:rsidR="007F18F4" w:rsidRPr="00F27480" w:rsidRDefault="007F18F4" w:rsidP="00D1684D">
            <w:pPr>
              <w:jc w:val="both"/>
              <w:rPr>
                <w:rFonts w:ascii="Times New Roman" w:hAnsi="Times New Roman" w:cs="Times New Roman"/>
                <w:b/>
              </w:rPr>
            </w:pPr>
            <w:r w:rsidRPr="00F27480">
              <w:rPr>
                <w:rFonts w:ascii="Times New Roman" w:hAnsi="Times New Roman" w:cs="Times New Roman"/>
                <w:b/>
              </w:rPr>
              <w:lastRenderedPageBreak/>
              <w:t>Bu dokümanda açıklanan görev tanımını okudum. Görevimi burada belirtilen kapsamda yerine getirmeyi kabul ve taahhüt ediyorum.</w:t>
            </w:r>
          </w:p>
          <w:p w:rsidR="007F18F4" w:rsidRPr="00F27480" w:rsidRDefault="007F18F4" w:rsidP="00D1684D">
            <w:pPr>
              <w:jc w:val="both"/>
              <w:rPr>
                <w:rFonts w:ascii="Times New Roman" w:hAnsi="Times New Roman" w:cs="Times New Roman"/>
                <w:b/>
              </w:rPr>
            </w:pPr>
          </w:p>
          <w:p w:rsidR="007F18F4" w:rsidRPr="00F27480" w:rsidRDefault="007F18F4" w:rsidP="00D1684D">
            <w:pPr>
              <w:jc w:val="both"/>
              <w:rPr>
                <w:rFonts w:ascii="Times New Roman" w:hAnsi="Times New Roman" w:cs="Times New Roman"/>
                <w:b/>
              </w:rPr>
            </w:pPr>
          </w:p>
          <w:p w:rsidR="007F18F4" w:rsidRPr="00F27480" w:rsidRDefault="007F18F4" w:rsidP="00D1684D">
            <w:pPr>
              <w:jc w:val="center"/>
              <w:rPr>
                <w:rFonts w:ascii="Times New Roman" w:hAnsi="Times New Roman" w:cs="Times New Roman"/>
                <w:b/>
              </w:rPr>
            </w:pPr>
            <w:r w:rsidRPr="00F27480">
              <w:rPr>
                <w:rFonts w:ascii="Times New Roman" w:hAnsi="Times New Roman" w:cs="Times New Roman"/>
                <w:b/>
              </w:rPr>
              <w:t xml:space="preserve">                                                                                              </w:t>
            </w:r>
            <w:r w:rsidR="0027062E">
              <w:rPr>
                <w:rFonts w:ascii="Times New Roman" w:hAnsi="Times New Roman" w:cs="Times New Roman"/>
                <w:b/>
              </w:rPr>
              <w:t xml:space="preserve">                           …./…/2024</w:t>
            </w:r>
            <w:bookmarkStart w:id="0" w:name="_GoBack"/>
            <w:bookmarkEnd w:id="0"/>
          </w:p>
          <w:p w:rsidR="007F18F4" w:rsidRPr="00F27480" w:rsidRDefault="007F18F4" w:rsidP="00D1684D">
            <w:pPr>
              <w:jc w:val="right"/>
              <w:rPr>
                <w:rFonts w:ascii="Times New Roman" w:hAnsi="Times New Roman" w:cs="Times New Roman"/>
                <w:b/>
              </w:rPr>
            </w:pPr>
            <w:r w:rsidRPr="00F27480">
              <w:rPr>
                <w:rFonts w:ascii="Times New Roman" w:hAnsi="Times New Roman" w:cs="Times New Roman"/>
                <w:b/>
              </w:rPr>
              <w:t xml:space="preserve">                                        Hasan BÜYÜKÖZKAN</w:t>
            </w:r>
          </w:p>
          <w:p w:rsidR="007F18F4" w:rsidRPr="00F27480" w:rsidRDefault="007F18F4" w:rsidP="00D1684D">
            <w:pPr>
              <w:rPr>
                <w:rFonts w:ascii="Times New Roman" w:hAnsi="Times New Roman" w:cs="Times New Roman"/>
                <w:b/>
              </w:rPr>
            </w:pPr>
          </w:p>
        </w:tc>
      </w:tr>
      <w:tr w:rsidR="007F18F4" w:rsidRPr="00F27480" w:rsidTr="00D1684D">
        <w:tc>
          <w:tcPr>
            <w:tcW w:w="4390" w:type="dxa"/>
          </w:tcPr>
          <w:p w:rsidR="007F18F4" w:rsidRPr="00F27480" w:rsidRDefault="007F18F4" w:rsidP="00D1684D">
            <w:pPr>
              <w:rPr>
                <w:rFonts w:ascii="Times New Roman" w:hAnsi="Times New Roman" w:cs="Times New Roman"/>
              </w:rPr>
            </w:pPr>
            <w:r w:rsidRPr="00F27480">
              <w:rPr>
                <w:rFonts w:ascii="Times New Roman" w:hAnsi="Times New Roman" w:cs="Times New Roman"/>
              </w:rPr>
              <w:t xml:space="preserve">                  Birim Sorumlusu</w:t>
            </w:r>
          </w:p>
          <w:p w:rsidR="007F18F4" w:rsidRPr="00F27480" w:rsidRDefault="007F18F4" w:rsidP="00D1684D">
            <w:pPr>
              <w:rPr>
                <w:rFonts w:ascii="Times New Roman" w:hAnsi="Times New Roman" w:cs="Times New Roman"/>
              </w:rPr>
            </w:pPr>
          </w:p>
        </w:tc>
        <w:tc>
          <w:tcPr>
            <w:tcW w:w="4672" w:type="dxa"/>
          </w:tcPr>
          <w:p w:rsidR="007F18F4" w:rsidRPr="00F27480" w:rsidRDefault="007F18F4" w:rsidP="00D1684D">
            <w:pPr>
              <w:jc w:val="center"/>
              <w:rPr>
                <w:rFonts w:ascii="Times New Roman" w:hAnsi="Times New Roman" w:cs="Times New Roman"/>
              </w:rPr>
            </w:pPr>
            <w:r w:rsidRPr="00F27480">
              <w:rPr>
                <w:rFonts w:ascii="Times New Roman" w:hAnsi="Times New Roman" w:cs="Times New Roman"/>
              </w:rPr>
              <w:t>Daire Başkanı</w:t>
            </w:r>
          </w:p>
        </w:tc>
      </w:tr>
      <w:tr w:rsidR="007F18F4" w:rsidRPr="00F27480" w:rsidTr="00D1684D">
        <w:tc>
          <w:tcPr>
            <w:tcW w:w="4390" w:type="dxa"/>
          </w:tcPr>
          <w:p w:rsidR="007F18F4" w:rsidRPr="00F27480" w:rsidRDefault="007F18F4" w:rsidP="00D1684D">
            <w:pPr>
              <w:rPr>
                <w:rFonts w:ascii="Times New Roman" w:hAnsi="Times New Roman" w:cs="Times New Roman"/>
              </w:rPr>
            </w:pPr>
          </w:p>
          <w:p w:rsidR="007F18F4" w:rsidRPr="00F27480" w:rsidRDefault="007F18F4" w:rsidP="00D1684D">
            <w:pPr>
              <w:rPr>
                <w:rFonts w:ascii="Times New Roman" w:hAnsi="Times New Roman" w:cs="Times New Roman"/>
              </w:rPr>
            </w:pPr>
            <w:r w:rsidRPr="00F27480">
              <w:rPr>
                <w:rFonts w:ascii="Times New Roman" w:hAnsi="Times New Roman" w:cs="Times New Roman"/>
              </w:rPr>
              <w:t xml:space="preserve">              </w:t>
            </w:r>
          </w:p>
          <w:p w:rsidR="007F18F4" w:rsidRPr="00F27480" w:rsidRDefault="007F18F4" w:rsidP="00D1684D">
            <w:pPr>
              <w:rPr>
                <w:rFonts w:ascii="Times New Roman" w:hAnsi="Times New Roman" w:cs="Times New Roman"/>
              </w:rPr>
            </w:pPr>
          </w:p>
          <w:p w:rsidR="007F18F4" w:rsidRPr="00F27480" w:rsidRDefault="007F18F4" w:rsidP="00D1684D">
            <w:pPr>
              <w:rPr>
                <w:rFonts w:ascii="Times New Roman" w:hAnsi="Times New Roman" w:cs="Times New Roman"/>
              </w:rPr>
            </w:pPr>
          </w:p>
          <w:p w:rsidR="007F18F4" w:rsidRPr="00F27480" w:rsidRDefault="007F18F4" w:rsidP="00D1684D">
            <w:pPr>
              <w:rPr>
                <w:rFonts w:ascii="Times New Roman" w:hAnsi="Times New Roman" w:cs="Times New Roman"/>
              </w:rPr>
            </w:pPr>
          </w:p>
        </w:tc>
        <w:tc>
          <w:tcPr>
            <w:tcW w:w="4672" w:type="dxa"/>
          </w:tcPr>
          <w:p w:rsidR="007F18F4" w:rsidRPr="00F27480" w:rsidRDefault="007F18F4" w:rsidP="00D1684D">
            <w:pPr>
              <w:rPr>
                <w:rFonts w:ascii="Times New Roman" w:hAnsi="Times New Roman" w:cs="Times New Roman"/>
              </w:rPr>
            </w:pPr>
          </w:p>
          <w:p w:rsidR="007F18F4" w:rsidRPr="00F27480" w:rsidRDefault="007F18F4" w:rsidP="00D1684D">
            <w:pPr>
              <w:jc w:val="center"/>
              <w:rPr>
                <w:rFonts w:ascii="Times New Roman" w:hAnsi="Times New Roman" w:cs="Times New Roman"/>
              </w:rPr>
            </w:pPr>
          </w:p>
        </w:tc>
      </w:tr>
    </w:tbl>
    <w:p w:rsidR="00970070" w:rsidRPr="00F27480" w:rsidRDefault="00970070" w:rsidP="00970070">
      <w:pPr>
        <w:pStyle w:val="Balk1"/>
        <w:shd w:val="clear" w:color="auto" w:fill="FFFFFF"/>
        <w:tabs>
          <w:tab w:val="left" w:pos="5610"/>
        </w:tabs>
        <w:spacing w:before="0" w:beforeAutospacing="0" w:after="0" w:afterAutospacing="0" w:line="276" w:lineRule="auto"/>
        <w:rPr>
          <w:b w:val="0"/>
          <w:bCs w:val="0"/>
          <w:color w:val="253949"/>
          <w:spacing w:val="38"/>
          <w:sz w:val="24"/>
          <w:szCs w:val="24"/>
        </w:rPr>
      </w:pPr>
    </w:p>
    <w:p w:rsidR="00970070" w:rsidRPr="00F27480" w:rsidRDefault="00970070" w:rsidP="00970070">
      <w:pPr>
        <w:pStyle w:val="Balk1"/>
        <w:shd w:val="clear" w:color="auto" w:fill="FFFFFF"/>
        <w:tabs>
          <w:tab w:val="left" w:pos="5610"/>
        </w:tabs>
        <w:spacing w:before="0" w:beforeAutospacing="0" w:after="0" w:afterAutospacing="0" w:line="276" w:lineRule="auto"/>
        <w:rPr>
          <w:b w:val="0"/>
          <w:bCs w:val="0"/>
          <w:color w:val="253949"/>
          <w:spacing w:val="38"/>
          <w:sz w:val="24"/>
          <w:szCs w:val="24"/>
        </w:rPr>
      </w:pPr>
    </w:p>
    <w:p w:rsidR="00970070" w:rsidRPr="00F27480" w:rsidRDefault="00970070" w:rsidP="00970070">
      <w:pPr>
        <w:pStyle w:val="Balk1"/>
        <w:shd w:val="clear" w:color="auto" w:fill="FFFFFF"/>
        <w:tabs>
          <w:tab w:val="left" w:pos="5610"/>
        </w:tabs>
        <w:spacing w:before="0" w:beforeAutospacing="0" w:after="0" w:afterAutospacing="0" w:line="276" w:lineRule="auto"/>
        <w:rPr>
          <w:b w:val="0"/>
          <w:bCs w:val="0"/>
          <w:color w:val="253949"/>
          <w:spacing w:val="38"/>
          <w:sz w:val="24"/>
          <w:szCs w:val="24"/>
        </w:rPr>
      </w:pPr>
    </w:p>
    <w:p w:rsidR="00970070" w:rsidRPr="00F27480" w:rsidRDefault="00970070" w:rsidP="00970070">
      <w:pPr>
        <w:pStyle w:val="Balk1"/>
        <w:shd w:val="clear" w:color="auto" w:fill="FFFFFF"/>
        <w:tabs>
          <w:tab w:val="left" w:pos="5610"/>
        </w:tabs>
        <w:spacing w:before="0" w:beforeAutospacing="0" w:after="0" w:afterAutospacing="0" w:line="276" w:lineRule="auto"/>
        <w:rPr>
          <w:b w:val="0"/>
          <w:bCs w:val="0"/>
          <w:color w:val="253949"/>
          <w:spacing w:val="38"/>
          <w:sz w:val="24"/>
          <w:szCs w:val="24"/>
        </w:rPr>
      </w:pPr>
    </w:p>
    <w:p w:rsidR="00970070" w:rsidRPr="00F27480" w:rsidRDefault="00970070" w:rsidP="00970070">
      <w:pPr>
        <w:pStyle w:val="Balk1"/>
        <w:shd w:val="clear" w:color="auto" w:fill="FFFFFF"/>
        <w:tabs>
          <w:tab w:val="left" w:pos="5610"/>
        </w:tabs>
        <w:spacing w:before="0" w:beforeAutospacing="0" w:after="0" w:afterAutospacing="0" w:line="276" w:lineRule="auto"/>
        <w:rPr>
          <w:b w:val="0"/>
          <w:bCs w:val="0"/>
          <w:color w:val="253949"/>
          <w:spacing w:val="38"/>
          <w:sz w:val="24"/>
          <w:szCs w:val="24"/>
        </w:rPr>
      </w:pPr>
    </w:p>
    <w:p w:rsidR="00970070" w:rsidRPr="00F27480" w:rsidRDefault="00970070" w:rsidP="00970070">
      <w:pPr>
        <w:pStyle w:val="Balk1"/>
        <w:shd w:val="clear" w:color="auto" w:fill="FFFFFF"/>
        <w:tabs>
          <w:tab w:val="left" w:pos="5610"/>
        </w:tabs>
        <w:spacing w:before="0" w:beforeAutospacing="0" w:after="0" w:afterAutospacing="0" w:line="276" w:lineRule="auto"/>
        <w:rPr>
          <w:b w:val="0"/>
          <w:bCs w:val="0"/>
          <w:color w:val="253949"/>
          <w:spacing w:val="38"/>
          <w:sz w:val="24"/>
          <w:szCs w:val="24"/>
        </w:rPr>
      </w:pPr>
    </w:p>
    <w:p w:rsidR="005B195B" w:rsidRPr="00F27480" w:rsidRDefault="005B195B">
      <w:pPr>
        <w:rPr>
          <w:rFonts w:ascii="Times New Roman" w:hAnsi="Times New Roman" w:cs="Times New Roman"/>
        </w:rPr>
      </w:pPr>
    </w:p>
    <w:sectPr w:rsidR="005B195B" w:rsidRPr="00F274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D9B" w:rsidRDefault="000C2D9B" w:rsidP="00812588">
      <w:pPr>
        <w:spacing w:after="0" w:line="240" w:lineRule="auto"/>
      </w:pPr>
      <w:r>
        <w:separator/>
      </w:r>
    </w:p>
  </w:endnote>
  <w:endnote w:type="continuationSeparator" w:id="0">
    <w:p w:rsidR="000C2D9B" w:rsidRDefault="000C2D9B" w:rsidP="00812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D9B" w:rsidRDefault="000C2D9B" w:rsidP="00812588">
      <w:pPr>
        <w:spacing w:after="0" w:line="240" w:lineRule="auto"/>
      </w:pPr>
      <w:r>
        <w:separator/>
      </w:r>
    </w:p>
  </w:footnote>
  <w:footnote w:type="continuationSeparator" w:id="0">
    <w:p w:rsidR="000C2D9B" w:rsidRDefault="000C2D9B" w:rsidP="008125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C0DE8"/>
    <w:multiLevelType w:val="multilevel"/>
    <w:tmpl w:val="4D402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CAD"/>
    <w:rsid w:val="000C01BC"/>
    <w:rsid w:val="000C2D9B"/>
    <w:rsid w:val="000C5CAD"/>
    <w:rsid w:val="0027062E"/>
    <w:rsid w:val="0034111F"/>
    <w:rsid w:val="00463754"/>
    <w:rsid w:val="005B195B"/>
    <w:rsid w:val="00626675"/>
    <w:rsid w:val="00691B15"/>
    <w:rsid w:val="00721940"/>
    <w:rsid w:val="007F18F4"/>
    <w:rsid w:val="00812588"/>
    <w:rsid w:val="0083496C"/>
    <w:rsid w:val="0093539E"/>
    <w:rsid w:val="00970070"/>
    <w:rsid w:val="009D1888"/>
    <w:rsid w:val="00A5673E"/>
    <w:rsid w:val="00C307FC"/>
    <w:rsid w:val="00D22A78"/>
    <w:rsid w:val="00E75785"/>
    <w:rsid w:val="00F274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F3F94F-1CA5-4415-844B-08E222DF3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070"/>
  </w:style>
  <w:style w:type="paragraph" w:styleId="Balk1">
    <w:name w:val="heading 1"/>
    <w:basedOn w:val="Normal"/>
    <w:link w:val="Balk1Char"/>
    <w:uiPriority w:val="9"/>
    <w:qFormat/>
    <w:rsid w:val="0097007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70070"/>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9700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70070"/>
    <w:rPr>
      <w:b/>
      <w:bCs/>
    </w:rPr>
  </w:style>
  <w:style w:type="paragraph" w:styleId="stbilgi">
    <w:name w:val="header"/>
    <w:basedOn w:val="Normal"/>
    <w:link w:val="stbilgiChar"/>
    <w:uiPriority w:val="99"/>
    <w:unhideWhenUsed/>
    <w:rsid w:val="0081258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12588"/>
  </w:style>
  <w:style w:type="paragraph" w:styleId="Altbilgi">
    <w:name w:val="footer"/>
    <w:basedOn w:val="Normal"/>
    <w:link w:val="AltbilgiChar"/>
    <w:uiPriority w:val="99"/>
    <w:unhideWhenUsed/>
    <w:rsid w:val="0081258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12588"/>
  </w:style>
  <w:style w:type="table" w:styleId="TabloKlavuzu">
    <w:name w:val="Table Grid"/>
    <w:basedOn w:val="NormalTablo"/>
    <w:uiPriority w:val="39"/>
    <w:rsid w:val="00812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F18F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18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2023-04-05T07:40:00Z</cp:lastPrinted>
  <dcterms:created xsi:type="dcterms:W3CDTF">2023-12-07T08:24:00Z</dcterms:created>
  <dcterms:modified xsi:type="dcterms:W3CDTF">2024-01-25T11:20:00Z</dcterms:modified>
</cp:coreProperties>
</file>